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65" w:rsidRPr="00165D65" w:rsidRDefault="008A25A7" w:rsidP="00165D6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w:t>
      </w:r>
      <w:r w:rsidR="00165D65" w:rsidRPr="00165D65">
        <w:rPr>
          <w:rFonts w:ascii="Times New Roman" w:eastAsia="Times New Roman" w:hAnsi="Times New Roman" w:cs="Times New Roman"/>
          <w:b/>
          <w:bCs/>
          <w:kern w:val="36"/>
          <w:sz w:val="28"/>
          <w:szCs w:val="28"/>
          <w:lang w:eastAsia="ru-RU"/>
        </w:rPr>
        <w:t>тветственность за совершение лицами действий по незаконному вознаграждению от имени юридического лица</w:t>
      </w:r>
    </w:p>
    <w:p w:rsidR="00165D65" w:rsidRDefault="00165D65" w:rsidP="00165D65">
      <w:pPr>
        <w:pStyle w:val="a3"/>
        <w:spacing w:before="0" w:beforeAutospacing="0" w:after="0" w:afterAutospacing="0"/>
        <w:ind w:firstLine="567"/>
        <w:jc w:val="both"/>
      </w:pPr>
      <w:r>
        <w:t>Административная ответственность за незаконную передачу, предложение или обещание от имени или в интересах юридического лица должностному лицу, лицу</w:t>
      </w:r>
      <w:proofErr w:type="gramStart"/>
      <w:r>
        <w:t>,в</w:t>
      </w:r>
      <w:proofErr w:type="gramEnd"/>
      <w:r>
        <w:t xml:space="preserve">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или предоставление имущественных прав установлена ст. 19.28 Кодекса об административных правонарушениях Российской Федерации. </w:t>
      </w:r>
    </w:p>
    <w:p w:rsidR="00165D65" w:rsidRDefault="00165D65" w:rsidP="00165D65">
      <w:pPr>
        <w:pStyle w:val="a3"/>
        <w:spacing w:before="0" w:beforeAutospacing="0" w:after="0" w:afterAutospacing="0"/>
        <w:ind w:firstLine="567"/>
        <w:jc w:val="both"/>
      </w:pPr>
      <w:proofErr w:type="gramStart"/>
      <w:r>
        <w:t xml:space="preserve">Административное наказание за названные деяния предусмотрено в виде штрафа на юридических лиц в размере до 3-х 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млн. руб. с конфискацией предмета вознаграждения или стоимости услуг имущественного характера. </w:t>
      </w:r>
      <w:proofErr w:type="gramEnd"/>
    </w:p>
    <w:p w:rsidR="00165D65" w:rsidRDefault="00165D65" w:rsidP="00165D65">
      <w:pPr>
        <w:pStyle w:val="a3"/>
        <w:spacing w:before="0" w:beforeAutospacing="0" w:after="0" w:afterAutospacing="0"/>
        <w:ind w:firstLine="567"/>
        <w:jc w:val="both"/>
      </w:pPr>
      <w:r>
        <w:t xml:space="preserve">Этой же статьей предусмотрена административная ответственность за те же действия, совершенные в крупном (более 1 млн. руб.) и особо крупном размере (более 20 млн. руб.). </w:t>
      </w:r>
    </w:p>
    <w:p w:rsidR="00165D65" w:rsidRDefault="00165D65" w:rsidP="00165D65">
      <w:pPr>
        <w:pStyle w:val="a3"/>
        <w:spacing w:before="0" w:beforeAutospacing="0" w:after="0" w:afterAutospacing="0"/>
        <w:ind w:firstLine="567"/>
        <w:jc w:val="both"/>
      </w:pPr>
      <w:proofErr w:type="gramStart"/>
      <w:r>
        <w:t>Под должностным лицом понимаются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РоссийскойФедерации</w:t>
      </w:r>
      <w:proofErr w:type="gramEnd"/>
      <w:r>
        <w:t xml:space="preserve">, </w:t>
      </w:r>
      <w:proofErr w:type="gramStart"/>
      <w:r>
        <w:t xml:space="preserve">других войсках и воинских формированиях Российской Федерации, кроме того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и государственные должности субъектов Российской Федерации. </w:t>
      </w:r>
      <w:proofErr w:type="gramEnd"/>
    </w:p>
    <w:p w:rsidR="00165D65" w:rsidRDefault="00165D65" w:rsidP="00165D65">
      <w:pPr>
        <w:pStyle w:val="a3"/>
        <w:spacing w:before="0" w:beforeAutospacing="0" w:after="0" w:afterAutospacing="0"/>
        <w:ind w:firstLine="567"/>
        <w:jc w:val="both"/>
      </w:pPr>
      <w:r>
        <w:t xml:space="preserve">Под </w:t>
      </w:r>
      <w:proofErr w:type="gramStart"/>
      <w:r>
        <w:t>лицом, выполняющим управленческие функции в коммерческой или иной организации понимается</w:t>
      </w:r>
      <w:proofErr w:type="gramEnd"/>
      <w:r>
        <w:t xml:space="preserve"> лицо, выполняющее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 </w:t>
      </w:r>
    </w:p>
    <w:p w:rsidR="00165D65" w:rsidRDefault="00165D65" w:rsidP="00165D65">
      <w:pPr>
        <w:pStyle w:val="a3"/>
        <w:spacing w:before="0" w:beforeAutospacing="0" w:after="0" w:afterAutospacing="0"/>
        <w:ind w:firstLine="567"/>
        <w:jc w:val="both"/>
      </w:pPr>
      <w:r>
        <w:t xml:space="preserve">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w:t>
      </w:r>
    </w:p>
    <w:p w:rsidR="00165D65" w:rsidRDefault="00165D65" w:rsidP="00165D65">
      <w:pPr>
        <w:pStyle w:val="a3"/>
        <w:spacing w:before="0" w:beforeAutospacing="0" w:after="0" w:afterAutospacing="0"/>
        <w:ind w:firstLine="567"/>
        <w:jc w:val="both"/>
      </w:pPr>
      <w:r>
        <w:t xml:space="preserve">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 </w:t>
      </w:r>
    </w:p>
    <w:p w:rsidR="00165D65" w:rsidRDefault="00165D65" w:rsidP="00165D65">
      <w:pPr>
        <w:pStyle w:val="a3"/>
        <w:spacing w:before="0" w:beforeAutospacing="0" w:after="0" w:afterAutospacing="0"/>
        <w:ind w:firstLine="567"/>
        <w:jc w:val="both"/>
      </w:pPr>
      <w:r>
        <w:t xml:space="preserve">Дела по ст. 19.28 Кодекса об административных правонарушениях РФ возбуждаются прокурором и рассматриваются судом. </w:t>
      </w:r>
    </w:p>
    <w:p w:rsidR="00104283" w:rsidRDefault="00104283" w:rsidP="00165D65">
      <w:pPr>
        <w:spacing w:after="0" w:line="240" w:lineRule="auto"/>
      </w:pPr>
      <w:bookmarkStart w:id="0" w:name="_GoBack"/>
      <w:bookmarkEnd w:id="0"/>
    </w:p>
    <w:p w:rsidR="00133327" w:rsidRDefault="00133327" w:rsidP="00133327">
      <w:pPr>
        <w:spacing w:after="0" w:line="240" w:lineRule="auto"/>
        <w:jc w:val="right"/>
      </w:pPr>
    </w:p>
    <w:p w:rsidR="00133327" w:rsidRDefault="00133327" w:rsidP="00133327">
      <w:pPr>
        <w:spacing w:after="0" w:line="240" w:lineRule="auto"/>
        <w:jc w:val="right"/>
      </w:pPr>
      <w:r>
        <w:t>Прокуратура Тюлячинского района</w:t>
      </w:r>
    </w:p>
    <w:p w:rsidR="00133327" w:rsidRDefault="00133327" w:rsidP="00133327">
      <w:pPr>
        <w:spacing w:after="0" w:line="240" w:lineRule="auto"/>
        <w:jc w:val="right"/>
      </w:pPr>
      <w:r>
        <w:t>22.03.2017</w:t>
      </w:r>
    </w:p>
    <w:sectPr w:rsidR="00133327" w:rsidSect="00133327">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65D65"/>
    <w:rsid w:val="00097E72"/>
    <w:rsid w:val="00104283"/>
    <w:rsid w:val="00133327"/>
    <w:rsid w:val="00165D65"/>
    <w:rsid w:val="008A2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D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D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842703">
      <w:bodyDiv w:val="1"/>
      <w:marLeft w:val="0"/>
      <w:marRight w:val="0"/>
      <w:marTop w:val="0"/>
      <w:marBottom w:val="0"/>
      <w:divBdr>
        <w:top w:val="none" w:sz="0" w:space="0" w:color="auto"/>
        <w:left w:val="none" w:sz="0" w:space="0" w:color="auto"/>
        <w:bottom w:val="none" w:sz="0" w:space="0" w:color="auto"/>
        <w:right w:val="none" w:sz="0" w:space="0" w:color="auto"/>
      </w:divBdr>
      <w:divsChild>
        <w:div w:id="1026758606">
          <w:marLeft w:val="0"/>
          <w:marRight w:val="0"/>
          <w:marTop w:val="0"/>
          <w:marBottom w:val="0"/>
          <w:divBdr>
            <w:top w:val="none" w:sz="0" w:space="0" w:color="auto"/>
            <w:left w:val="none" w:sz="0" w:space="0" w:color="auto"/>
            <w:bottom w:val="none" w:sz="0" w:space="0" w:color="auto"/>
            <w:right w:val="none" w:sz="0" w:space="0" w:color="auto"/>
          </w:divBdr>
        </w:div>
      </w:divsChild>
    </w:div>
    <w:div w:id="19737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prokrt</dc:creator>
  <cp:keywords/>
  <dc:description/>
  <cp:lastModifiedBy>prokrt</cp:lastModifiedBy>
  <cp:revision>4</cp:revision>
  <cp:lastPrinted>2017-03-21T13:15:00Z</cp:lastPrinted>
  <dcterms:created xsi:type="dcterms:W3CDTF">2017-03-20T13:39:00Z</dcterms:created>
  <dcterms:modified xsi:type="dcterms:W3CDTF">2017-03-22T06:23:00Z</dcterms:modified>
</cp:coreProperties>
</file>